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25"/>
        <w:gridCol w:w="4519"/>
      </w:tblGrid>
      <w:tr w:rsidR="001C0B1B" w:rsidRPr="00B36214" w:rsidTr="00F94ED9">
        <w:tc>
          <w:tcPr>
            <w:tcW w:w="8644" w:type="dxa"/>
            <w:gridSpan w:val="2"/>
            <w:shd w:val="clear" w:color="auto" w:fill="FFFF00"/>
          </w:tcPr>
          <w:p w:rsidR="001C0B1B" w:rsidRPr="00ED77C3" w:rsidRDefault="00364139" w:rsidP="00B3621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bookmarkStart w:id="0" w:name="_GoBack"/>
            <w:bookmarkEnd w:id="0"/>
            <w:r w:rsidRPr="00F94ED9">
              <w:rPr>
                <w:rFonts w:asciiTheme="majorHAnsi" w:hAnsiTheme="majorHAnsi"/>
                <w:b/>
                <w:color w:val="0070C0"/>
                <w:sz w:val="36"/>
                <w:szCs w:val="36"/>
              </w:rPr>
              <w:t>FICHA TÉCNICA</w:t>
            </w:r>
            <w:r w:rsidR="00CC0C4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552572" cy="304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quaflex_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645" cy="30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Produto</w:t>
            </w:r>
          </w:p>
        </w:tc>
        <w:tc>
          <w:tcPr>
            <w:tcW w:w="4519" w:type="dxa"/>
          </w:tcPr>
          <w:p w:rsidR="001C0B1B" w:rsidRPr="00962F68" w:rsidRDefault="002B45A8" w:rsidP="00ED77C3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RESINA ACRÍLICA</w:t>
            </w:r>
            <w:r w:rsidR="00C168D5">
              <w:rPr>
                <w:rFonts w:asciiTheme="majorHAnsi" w:hAnsiTheme="majorHAnsi"/>
                <w:b/>
              </w:rPr>
              <w:t xml:space="preserve"> </w:t>
            </w:r>
            <w:r w:rsidR="00364139" w:rsidRPr="00962F68">
              <w:rPr>
                <w:rFonts w:asciiTheme="majorHAnsi" w:hAnsiTheme="majorHAnsi"/>
                <w:b/>
              </w:rPr>
              <w:t>BASE ÁGUA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Classificação</w:t>
            </w:r>
          </w:p>
        </w:tc>
        <w:tc>
          <w:tcPr>
            <w:tcW w:w="4519" w:type="dxa"/>
          </w:tcPr>
          <w:p w:rsidR="001C0B1B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Norma ABNT NBR 11702</w:t>
            </w:r>
            <w:r w:rsidR="003D2BBE">
              <w:rPr>
                <w:rFonts w:asciiTheme="majorHAnsi" w:hAnsiTheme="majorHAnsi"/>
              </w:rPr>
              <w:t>:2010</w:t>
            </w:r>
            <w:r w:rsidRPr="008E0FA6">
              <w:rPr>
                <w:rFonts w:asciiTheme="majorHAnsi" w:hAnsiTheme="majorHAnsi"/>
              </w:rPr>
              <w:t xml:space="preserve"> – Tipo 4</w:t>
            </w:r>
            <w:r w:rsidR="003D2BBE">
              <w:rPr>
                <w:rFonts w:asciiTheme="majorHAnsi" w:hAnsiTheme="majorHAnsi"/>
              </w:rPr>
              <w:t>.8.3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Descrição</w:t>
            </w:r>
          </w:p>
        </w:tc>
        <w:tc>
          <w:tcPr>
            <w:tcW w:w="4519" w:type="dxa"/>
          </w:tcPr>
          <w:p w:rsidR="001C0B1B" w:rsidRPr="00B36214" w:rsidRDefault="002B45A8" w:rsidP="002B45A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Resina Acrílica</w:t>
            </w:r>
            <w:r w:rsidR="008E0FA6" w:rsidRPr="008E0FA6">
              <w:rPr>
                <w:rFonts w:asciiTheme="majorHAnsi" w:hAnsiTheme="majorHAnsi"/>
              </w:rPr>
              <w:t xml:space="preserve"> base água de secagem rápida</w:t>
            </w:r>
            <w:r w:rsidR="00D3488D">
              <w:rPr>
                <w:rFonts w:asciiTheme="majorHAnsi" w:hAnsiTheme="majorHAnsi"/>
              </w:rPr>
              <w:t xml:space="preserve"> e</w:t>
            </w:r>
            <w:r w:rsidR="008E0FA6" w:rsidRPr="008E0FA6">
              <w:rPr>
                <w:rFonts w:asciiTheme="majorHAnsi" w:hAnsiTheme="majorHAnsi"/>
              </w:rPr>
              <w:t xml:space="preserve"> </w:t>
            </w:r>
            <w:r w:rsidR="00881548">
              <w:rPr>
                <w:rFonts w:asciiTheme="majorHAnsi" w:hAnsiTheme="majorHAnsi"/>
              </w:rPr>
              <w:t>acabamento brilhante. Disponí</w:t>
            </w:r>
            <w:r>
              <w:rPr>
                <w:rFonts w:asciiTheme="majorHAnsi" w:hAnsiTheme="majorHAnsi"/>
              </w:rPr>
              <w:t>vel em várias cores conforme catálogo</w:t>
            </w:r>
            <w:r w:rsidR="00881548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Indicação</w:t>
            </w:r>
          </w:p>
        </w:tc>
        <w:tc>
          <w:tcPr>
            <w:tcW w:w="4519" w:type="dxa"/>
          </w:tcPr>
          <w:p w:rsidR="001C0B1B" w:rsidRPr="00B36214" w:rsidRDefault="008E0FA6" w:rsidP="00257724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Indicado para </w:t>
            </w:r>
            <w:r w:rsidR="003D2BBE">
              <w:rPr>
                <w:rFonts w:asciiTheme="majorHAnsi" w:hAnsiTheme="majorHAnsi"/>
              </w:rPr>
              <w:t>aplicação em pedras naturais, concreto aparente, telhas, cerâmicas, tijolos a vista</w:t>
            </w:r>
            <w:r w:rsidR="00257724">
              <w:rPr>
                <w:rFonts w:asciiTheme="majorHAnsi" w:hAnsiTheme="majorHAnsi"/>
              </w:rPr>
              <w:t>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Diferenciais</w:t>
            </w:r>
          </w:p>
        </w:tc>
        <w:tc>
          <w:tcPr>
            <w:tcW w:w="4519" w:type="dxa"/>
          </w:tcPr>
          <w:p w:rsidR="001C0B1B" w:rsidRPr="00B36214" w:rsidRDefault="003D2BBE" w:rsidP="008E0F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Proporciona um revestimento brilhante que facilita a limpeza, protege e reduz a absorção de água em superfícies de pedra</w:t>
            </w:r>
            <w:r w:rsidR="00D3488D">
              <w:rPr>
                <w:rFonts w:asciiTheme="majorHAnsi" w:hAnsiTheme="majorHAnsi"/>
              </w:rPr>
              <w:t>, cerâmica, tijolos</w:t>
            </w:r>
            <w:r>
              <w:rPr>
                <w:rFonts w:asciiTheme="majorHAnsi" w:hAnsiTheme="majorHAnsi"/>
              </w:rPr>
              <w:t xml:space="preserve"> e alvenaria em geral. Por ser a base de água possui baixo odor e secagem rápida.</w:t>
            </w:r>
          </w:p>
        </w:tc>
      </w:tr>
      <w:tr w:rsidR="001C0B1B" w:rsidRPr="00B36214" w:rsidTr="00F94ED9">
        <w:tc>
          <w:tcPr>
            <w:tcW w:w="8644" w:type="dxa"/>
            <w:gridSpan w:val="2"/>
            <w:shd w:val="clear" w:color="auto" w:fill="FFFF00"/>
          </w:tcPr>
          <w:p w:rsidR="001C0B1B" w:rsidRPr="00ED77C3" w:rsidRDefault="001C0B1B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proofErr w:type="gramStart"/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PROPRIEDADES FÍSICO – QUÍMICAS</w:t>
            </w:r>
            <w:proofErr w:type="gram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Intempéries (Sol, Chuva, </w:t>
            </w:r>
            <w:proofErr w:type="spellStart"/>
            <w:r w:rsidRPr="00B36214">
              <w:rPr>
                <w:rFonts w:asciiTheme="majorHAnsi" w:hAnsiTheme="majorHAnsi"/>
              </w:rPr>
              <w:t>etc</w:t>
            </w:r>
            <w:proofErr w:type="spellEnd"/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às intempéries.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Temperatura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à variação de temperatura e condições meteorológicas Brasileiras.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Abrasão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Resistente a</w:t>
            </w:r>
            <w:r w:rsidR="00BF086F">
              <w:rPr>
                <w:rFonts w:asciiTheme="majorHAnsi" w:hAnsiTheme="majorHAnsi"/>
              </w:rPr>
              <w:t xml:space="preserve"> </w:t>
            </w:r>
            <w:proofErr w:type="spellStart"/>
            <w:r w:rsidR="008E0FA6">
              <w:rPr>
                <w:rFonts w:asciiTheme="majorHAnsi" w:hAnsiTheme="majorHAnsi"/>
              </w:rPr>
              <w:t>lavabilidade</w:t>
            </w:r>
            <w:proofErr w:type="spellEnd"/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Umidade</w:t>
            </w: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Não aplicar em ambientes com temperatura abaixo de 10ºC e/ou umidade relativa maior que 90%</w:t>
            </w:r>
          </w:p>
        </w:tc>
      </w:tr>
      <w:tr w:rsidR="001C0B1B" w:rsidRPr="00B36214" w:rsidTr="001C0B1B">
        <w:tc>
          <w:tcPr>
            <w:tcW w:w="4125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519" w:type="dxa"/>
          </w:tcPr>
          <w:p w:rsidR="001C0B1B" w:rsidRPr="00B36214" w:rsidRDefault="001C0B1B" w:rsidP="00ED77C3">
            <w:pPr>
              <w:jc w:val="both"/>
              <w:rPr>
                <w:rFonts w:asciiTheme="majorHAnsi" w:hAnsiTheme="majorHAnsi"/>
              </w:rPr>
            </w:pPr>
          </w:p>
        </w:tc>
      </w:tr>
      <w:tr w:rsidR="00B36214" w:rsidRPr="00B36214" w:rsidTr="00F94ED9">
        <w:tc>
          <w:tcPr>
            <w:tcW w:w="8644" w:type="dxa"/>
            <w:gridSpan w:val="2"/>
            <w:shd w:val="clear" w:color="auto" w:fill="FFFF00"/>
          </w:tcPr>
          <w:p w:rsidR="00B36214" w:rsidRPr="00ED77C3" w:rsidRDefault="00B36214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INFORMAÇÕES TÉCNICAS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Composição</w:t>
            </w:r>
          </w:p>
        </w:tc>
        <w:tc>
          <w:tcPr>
            <w:tcW w:w="4519" w:type="dxa"/>
          </w:tcPr>
          <w:p w:rsidR="00127409" w:rsidRPr="00B36214" w:rsidRDefault="003D2BBE" w:rsidP="008E0F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Resina acrílica base água</w:t>
            </w:r>
            <w:r w:rsidR="008E0FA6" w:rsidRPr="008E0FA6">
              <w:rPr>
                <w:rFonts w:asciiTheme="majorHAnsi" w:hAnsiTheme="majorHAnsi"/>
              </w:rPr>
              <w:t xml:space="preserve">, pigmentos ativos e inertes, coalescentes, </w:t>
            </w:r>
            <w:proofErr w:type="spellStart"/>
            <w:r w:rsidR="008E0FA6" w:rsidRPr="008E0FA6">
              <w:rPr>
                <w:rFonts w:asciiTheme="majorHAnsi" w:hAnsiTheme="majorHAnsi"/>
              </w:rPr>
              <w:t>espessantes</w:t>
            </w:r>
            <w:proofErr w:type="spellEnd"/>
            <w:r w:rsidR="008E0FA6" w:rsidRPr="008E0FA6">
              <w:rPr>
                <w:rFonts w:asciiTheme="majorHAnsi" w:hAnsiTheme="majorHAnsi"/>
              </w:rPr>
              <w:t>, microbicidas não metálicos e água.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Embalagens</w:t>
            </w:r>
          </w:p>
        </w:tc>
        <w:tc>
          <w:tcPr>
            <w:tcW w:w="4519" w:type="dxa"/>
          </w:tcPr>
          <w:p w:rsidR="00127409" w:rsidRPr="00B36214" w:rsidRDefault="00564FDB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  <w:r w:rsidR="00127409" w:rsidRPr="00B3621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>9L,</w:t>
            </w:r>
            <w:r w:rsidR="00127409" w:rsidRPr="00B36214">
              <w:rPr>
                <w:rFonts w:asciiTheme="majorHAnsi" w:hAnsiTheme="majorHAnsi"/>
              </w:rPr>
              <w:t xml:space="preserve"> 3,6</w:t>
            </w:r>
            <w:r>
              <w:rPr>
                <w:rFonts w:asciiTheme="majorHAnsi" w:hAnsiTheme="majorHAnsi"/>
              </w:rPr>
              <w:t>L</w:t>
            </w:r>
            <w:r w:rsidR="00127409" w:rsidRPr="00B36214">
              <w:rPr>
                <w:rFonts w:asciiTheme="majorHAnsi" w:hAnsiTheme="majorHAnsi"/>
              </w:rPr>
              <w:t xml:space="preserve"> </w:t>
            </w:r>
            <w:r w:rsidR="003D2BBE">
              <w:rPr>
                <w:rFonts w:asciiTheme="majorHAnsi" w:hAnsiTheme="majorHAnsi"/>
              </w:rPr>
              <w:t>e 18L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Toxicidade</w:t>
            </w:r>
          </w:p>
        </w:tc>
        <w:tc>
          <w:tcPr>
            <w:tcW w:w="4519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Consultar FISPQ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VOC (Compostos Orgânicos Voláteis) – Valor obtido através da Norma Internacional ASTM D 3960-05.</w:t>
            </w:r>
          </w:p>
        </w:tc>
        <w:tc>
          <w:tcPr>
            <w:tcW w:w="4519" w:type="dxa"/>
          </w:tcPr>
          <w:p w:rsidR="00127409" w:rsidRPr="00B36214" w:rsidRDefault="00D3488D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16-29</w:t>
            </w:r>
            <w:r w:rsidR="008E0FA6" w:rsidRPr="008E0FA6">
              <w:rPr>
                <w:rFonts w:asciiTheme="majorHAnsi" w:hAnsiTheme="majorHAnsi"/>
              </w:rPr>
              <w:t>g/L</w:t>
            </w:r>
          </w:p>
        </w:tc>
      </w:tr>
      <w:tr w:rsidR="008E0FA6" w:rsidRPr="00B36214" w:rsidTr="001C0B1B">
        <w:tc>
          <w:tcPr>
            <w:tcW w:w="4125" w:type="dxa"/>
          </w:tcPr>
          <w:p w:rsidR="008E0FA6" w:rsidRPr="008E0FA6" w:rsidRDefault="008E0FA6" w:rsidP="00ED77C3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 xml:space="preserve">VOC (Compostos Orgânicos Voláteis) – Valor obtido através da Norma </w:t>
            </w:r>
            <w:proofErr w:type="spellStart"/>
            <w:r w:rsidRPr="008E0FA6">
              <w:rPr>
                <w:rFonts w:asciiTheme="majorHAnsi" w:hAnsiTheme="majorHAnsi"/>
              </w:rPr>
              <w:t>Européia</w:t>
            </w:r>
            <w:proofErr w:type="spellEnd"/>
            <w:r w:rsidRPr="008E0FA6">
              <w:rPr>
                <w:rFonts w:asciiTheme="majorHAnsi" w:hAnsiTheme="majorHAnsi"/>
              </w:rPr>
              <w:t xml:space="preserve"> DIN EN 11890-1.</w:t>
            </w:r>
          </w:p>
        </w:tc>
        <w:tc>
          <w:tcPr>
            <w:tcW w:w="4519" w:type="dxa"/>
          </w:tcPr>
          <w:p w:rsidR="008E0FA6" w:rsidRPr="008E0FA6" w:rsidRDefault="00D3488D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16-29</w:t>
            </w:r>
            <w:r w:rsidR="008E0FA6" w:rsidRPr="008E0FA6">
              <w:rPr>
                <w:rFonts w:asciiTheme="majorHAnsi" w:hAnsiTheme="majorHAnsi"/>
              </w:rPr>
              <w:t>g/L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Sólidos/Peso (parte que permanece no filme seco, quanto maior o valor, maior será a camada seca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D3488D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22-27</w:t>
            </w:r>
            <w:r w:rsidR="008E0FA6" w:rsidRPr="008E0FA6">
              <w:rPr>
                <w:rFonts w:asciiTheme="majorHAnsi" w:hAnsiTheme="majorHAnsi"/>
              </w:rPr>
              <w:t xml:space="preserve"> %</w:t>
            </w:r>
          </w:p>
        </w:tc>
      </w:tr>
      <w:tr w:rsidR="00127409" w:rsidRPr="00B36214" w:rsidTr="001C0B1B">
        <w:tc>
          <w:tcPr>
            <w:tcW w:w="4125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Densidade (peso específico, quanto maior o valor mais pesado/denso será o produto</w:t>
            </w:r>
            <w:proofErr w:type="gramStart"/>
            <w:r w:rsidRPr="00B36214">
              <w:rPr>
                <w:rFonts w:asciiTheme="majorHAnsi" w:hAnsiTheme="majorHAnsi"/>
              </w:rPr>
              <w:t>)</w:t>
            </w:r>
            <w:proofErr w:type="gramEnd"/>
          </w:p>
        </w:tc>
        <w:tc>
          <w:tcPr>
            <w:tcW w:w="4519" w:type="dxa"/>
          </w:tcPr>
          <w:p w:rsidR="00127409" w:rsidRPr="00B36214" w:rsidRDefault="005B5E30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E0FA6">
              <w:rPr>
                <w:rFonts w:asciiTheme="majorHAnsi" w:hAnsiTheme="majorHAnsi"/>
              </w:rPr>
              <w:t xml:space="preserve"> g/cm³</w:t>
            </w:r>
          </w:p>
        </w:tc>
      </w:tr>
      <w:tr w:rsidR="008E0FA6" w:rsidRPr="00B36214" w:rsidTr="001C0B1B">
        <w:tc>
          <w:tcPr>
            <w:tcW w:w="4125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Brilho (acabamento)</w:t>
            </w:r>
          </w:p>
        </w:tc>
        <w:tc>
          <w:tcPr>
            <w:tcW w:w="4519" w:type="dxa"/>
          </w:tcPr>
          <w:p w:rsidR="008E0FA6" w:rsidRPr="00B36214" w:rsidRDefault="00881548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Brilhante</w:t>
            </w:r>
          </w:p>
        </w:tc>
      </w:tr>
      <w:tr w:rsidR="008E0FA6" w:rsidRPr="00B36214" w:rsidTr="001C0B1B">
        <w:tc>
          <w:tcPr>
            <w:tcW w:w="4125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Prazo de Validade (embalagem fechada e sem uso)</w:t>
            </w:r>
          </w:p>
        </w:tc>
        <w:tc>
          <w:tcPr>
            <w:tcW w:w="4519" w:type="dxa"/>
          </w:tcPr>
          <w:p w:rsidR="008E0FA6" w:rsidRPr="00B36214" w:rsidRDefault="008E0FA6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B36214">
              <w:rPr>
                <w:rFonts w:asciiTheme="majorHAnsi" w:hAnsiTheme="majorHAnsi"/>
              </w:rPr>
              <w:t xml:space="preserve"> meses</w:t>
            </w:r>
          </w:p>
        </w:tc>
      </w:tr>
      <w:tr w:rsidR="008E0FA6" w:rsidRPr="00B36214" w:rsidTr="00F94ED9">
        <w:tc>
          <w:tcPr>
            <w:tcW w:w="8644" w:type="dxa"/>
            <w:gridSpan w:val="2"/>
            <w:shd w:val="clear" w:color="auto" w:fill="FFFF00"/>
          </w:tcPr>
          <w:p w:rsidR="008E0FA6" w:rsidRPr="00B36214" w:rsidRDefault="008E0FA6" w:rsidP="008E0FA6">
            <w:pPr>
              <w:jc w:val="center"/>
              <w:rPr>
                <w:rFonts w:asciiTheme="majorHAnsi" w:hAnsiTheme="majorHAnsi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lastRenderedPageBreak/>
              <w:t>CONDIÇÕES DE ASSEGURIDADE</w:t>
            </w:r>
          </w:p>
        </w:tc>
      </w:tr>
      <w:tr w:rsidR="008E0FA6" w:rsidRPr="00B36214" w:rsidTr="00AB0336">
        <w:tc>
          <w:tcPr>
            <w:tcW w:w="8644" w:type="dxa"/>
            <w:gridSpan w:val="2"/>
          </w:tcPr>
          <w:p w:rsidR="008E0FA6" w:rsidRPr="00661790" w:rsidRDefault="008E0FA6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B36214">
              <w:rPr>
                <w:rFonts w:asciiTheme="majorHAnsi" w:hAnsiTheme="majorHAnsi"/>
              </w:rPr>
              <w:t>Para assegurar a qualidade dos produtos é fundamental a utilização do nosso sistema de pintura completo (fundos, massas, diluentes e acabamentos) de acordo com as instruções contidas na embalagem/boletim.</w:t>
            </w:r>
          </w:p>
        </w:tc>
      </w:tr>
    </w:tbl>
    <w:p w:rsidR="00B4211C" w:rsidRPr="00B36214" w:rsidRDefault="00B4211C" w:rsidP="001C0B1B">
      <w:pPr>
        <w:rPr>
          <w:rFonts w:asciiTheme="majorHAnsi" w:hAnsiTheme="maj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2250"/>
        <w:gridCol w:w="2072"/>
      </w:tblGrid>
      <w:tr w:rsidR="00127409" w:rsidRPr="00B36214" w:rsidTr="00F94ED9">
        <w:tc>
          <w:tcPr>
            <w:tcW w:w="8644" w:type="dxa"/>
            <w:gridSpan w:val="3"/>
            <w:shd w:val="clear" w:color="auto" w:fill="FFFF00"/>
          </w:tcPr>
          <w:p w:rsidR="00127409" w:rsidRPr="00661790" w:rsidRDefault="00127409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DADOS DE APLICAÇÃO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Preparação da superfície</w:t>
            </w:r>
          </w:p>
        </w:tc>
        <w:tc>
          <w:tcPr>
            <w:tcW w:w="4322" w:type="dxa"/>
            <w:gridSpan w:val="2"/>
          </w:tcPr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A superfície deve estar firme, coesa, limpa, seca, sem poeira, gordura, graxa, sabão ou mofo antes de qualquer aplicação. (Norma ABNT NBR 13245 de 02/95).</w:t>
            </w:r>
          </w:p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Eliminar qualquer espécie de brilho, usando lixa de grana 220/240.</w:t>
            </w:r>
          </w:p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Partes soltas ou mal aderidas devem ser eliminadas, raspando ou escovando a superfície.</w:t>
            </w:r>
          </w:p>
          <w:p w:rsidR="008E0FA6" w:rsidRPr="008E0FA6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Manchas de gordura ou graxa devem ser eliminadas com solução de água e detergente, enxaguar aguardar a secagem. Madeiras Novas: Utilizar estopa embebida com thinner e aguardar completa evaporação do solvente.</w:t>
            </w:r>
          </w:p>
          <w:p w:rsidR="00127409" w:rsidRPr="00B36214" w:rsidRDefault="008E0FA6" w:rsidP="008E0FA6">
            <w:pPr>
              <w:jc w:val="both"/>
              <w:rPr>
                <w:rFonts w:asciiTheme="majorHAnsi" w:hAnsiTheme="majorHAnsi"/>
              </w:rPr>
            </w:pPr>
            <w:r w:rsidRPr="008E0FA6">
              <w:rPr>
                <w:rFonts w:asciiTheme="majorHAnsi" w:hAnsiTheme="majorHAnsi"/>
              </w:rPr>
              <w:t>Partes mofadas devem ser eliminadas, limpando a superfície com água sanitária e em seguida, passar pano úmido aguardar a secagem.</w:t>
            </w:r>
          </w:p>
        </w:tc>
      </w:tr>
      <w:tr w:rsidR="00127409" w:rsidRPr="00B36214" w:rsidTr="00127409">
        <w:tc>
          <w:tcPr>
            <w:tcW w:w="4322" w:type="dxa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Diluente</w:t>
            </w:r>
          </w:p>
        </w:tc>
        <w:tc>
          <w:tcPr>
            <w:tcW w:w="4322" w:type="dxa"/>
            <w:gridSpan w:val="2"/>
          </w:tcPr>
          <w:p w:rsidR="00127409" w:rsidRPr="00B36214" w:rsidRDefault="00127409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Água Potável</w:t>
            </w:r>
          </w:p>
        </w:tc>
      </w:tr>
      <w:tr w:rsidR="00D038B5" w:rsidRPr="00B36214" w:rsidTr="002417E6">
        <w:trPr>
          <w:trHeight w:val="1815"/>
        </w:trPr>
        <w:tc>
          <w:tcPr>
            <w:tcW w:w="4322" w:type="dxa"/>
          </w:tcPr>
          <w:p w:rsidR="00D038B5" w:rsidRPr="00B36214" w:rsidRDefault="00D038B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Diluição</w:t>
            </w:r>
          </w:p>
        </w:tc>
        <w:tc>
          <w:tcPr>
            <w:tcW w:w="2250" w:type="dxa"/>
          </w:tcPr>
          <w:p w:rsidR="00D038B5" w:rsidRPr="00B36214" w:rsidRDefault="005B5E30" w:rsidP="00D038B5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Pronto para uso.</w:t>
            </w:r>
          </w:p>
        </w:tc>
        <w:tc>
          <w:tcPr>
            <w:tcW w:w="2072" w:type="dxa"/>
          </w:tcPr>
          <w:p w:rsidR="00D038B5" w:rsidRPr="00D038B5" w:rsidRDefault="00D038B5" w:rsidP="00D038B5">
            <w:pPr>
              <w:jc w:val="both"/>
              <w:rPr>
                <w:rFonts w:asciiTheme="majorHAnsi" w:hAnsiTheme="majorHAnsi"/>
              </w:rPr>
            </w:pPr>
            <w:r w:rsidRPr="00D038B5">
              <w:rPr>
                <w:rFonts w:asciiTheme="majorHAnsi" w:hAnsiTheme="majorHAnsi"/>
              </w:rPr>
              <w:t xml:space="preserve">Máximo 10%. Para aplicação com pistola diluir 30% pressão entre </w:t>
            </w:r>
            <w:r>
              <w:rPr>
                <w:rFonts w:asciiTheme="majorHAnsi" w:hAnsiTheme="majorHAnsi"/>
              </w:rPr>
              <w:t>2,2 e 2,8 kgf/cm²</w:t>
            </w:r>
          </w:p>
          <w:p w:rsidR="00D038B5" w:rsidRPr="00B36214" w:rsidRDefault="00D038B5" w:rsidP="00D038B5">
            <w:pPr>
              <w:jc w:val="both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ou</w:t>
            </w:r>
            <w:proofErr w:type="gramEnd"/>
            <w:r>
              <w:rPr>
                <w:rFonts w:asciiTheme="majorHAnsi" w:hAnsiTheme="majorHAnsi"/>
              </w:rPr>
              <w:t xml:space="preserve"> 30 a 35 </w:t>
            </w:r>
            <w:proofErr w:type="spellStart"/>
            <w:r>
              <w:rPr>
                <w:rFonts w:asciiTheme="majorHAnsi" w:hAnsiTheme="majorHAnsi"/>
              </w:rPr>
              <w:t>lbs</w:t>
            </w:r>
            <w:proofErr w:type="spellEnd"/>
            <w:r>
              <w:rPr>
                <w:rFonts w:asciiTheme="majorHAnsi" w:hAnsiTheme="majorHAnsi"/>
              </w:rPr>
              <w:t xml:space="preserve">/pol². </w:t>
            </w:r>
          </w:p>
        </w:tc>
      </w:tr>
      <w:tr w:rsidR="00D038B5" w:rsidRPr="00B36214" w:rsidTr="009121C4">
        <w:trPr>
          <w:trHeight w:val="1042"/>
        </w:trPr>
        <w:tc>
          <w:tcPr>
            <w:tcW w:w="4322" w:type="dxa"/>
          </w:tcPr>
          <w:p w:rsidR="00D038B5" w:rsidRPr="00B36214" w:rsidRDefault="00D038B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Rendimento</w:t>
            </w:r>
          </w:p>
        </w:tc>
        <w:tc>
          <w:tcPr>
            <w:tcW w:w="2250" w:type="dxa"/>
          </w:tcPr>
          <w:p w:rsidR="00D038B5" w:rsidRPr="00D038B5" w:rsidRDefault="00D038B5" w:rsidP="00D038B5">
            <w:pPr>
              <w:rPr>
                <w:rFonts w:asciiTheme="majorHAnsi" w:hAnsiTheme="majorHAnsi"/>
              </w:rPr>
            </w:pPr>
            <w:r w:rsidRPr="00D038B5">
              <w:rPr>
                <w:rFonts w:asciiTheme="majorHAnsi" w:hAnsiTheme="majorHAnsi"/>
              </w:rPr>
              <w:t xml:space="preserve">Todas as superfícies </w:t>
            </w:r>
          </w:p>
          <w:p w:rsidR="00D038B5" w:rsidRPr="00B36214" w:rsidRDefault="00D038B5" w:rsidP="00D038B5">
            <w:pPr>
              <w:rPr>
                <w:rFonts w:asciiTheme="majorHAnsi" w:hAnsiTheme="majorHAnsi"/>
              </w:rPr>
            </w:pPr>
            <w:proofErr w:type="gramStart"/>
            <w:r w:rsidRPr="00D038B5">
              <w:rPr>
                <w:rFonts w:asciiTheme="majorHAnsi" w:hAnsiTheme="majorHAnsi"/>
              </w:rPr>
              <w:t>citadas</w:t>
            </w:r>
            <w:proofErr w:type="gramEnd"/>
            <w:r w:rsidRPr="00D038B5">
              <w:rPr>
                <w:rFonts w:asciiTheme="majorHAnsi" w:hAnsiTheme="majorHAnsi"/>
              </w:rPr>
              <w:t xml:space="preserve"> acima</w:t>
            </w:r>
          </w:p>
        </w:tc>
        <w:tc>
          <w:tcPr>
            <w:tcW w:w="2072" w:type="dxa"/>
          </w:tcPr>
          <w:p w:rsidR="00D038B5" w:rsidRPr="00B36214" w:rsidRDefault="00C5342D" w:rsidP="00D038B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Até 45</w:t>
            </w:r>
            <w:r w:rsidR="00D038B5">
              <w:rPr>
                <w:rFonts w:asciiTheme="majorHAnsi" w:hAnsiTheme="majorHAnsi"/>
              </w:rPr>
              <w:t xml:space="preserve"> m²</w:t>
            </w:r>
            <w:r w:rsidR="00D038B5" w:rsidRPr="00D038B5">
              <w:rPr>
                <w:rFonts w:asciiTheme="majorHAnsi" w:hAnsiTheme="majorHAnsi"/>
              </w:rPr>
              <w:t>/galão/ demão</w:t>
            </w:r>
          </w:p>
        </w:tc>
      </w:tr>
      <w:tr w:rsidR="00B346D5" w:rsidRPr="00B36214" w:rsidTr="00A31E70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N° de demãos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Duas a </w:t>
            </w:r>
            <w:r w:rsidR="00AC0CBA">
              <w:rPr>
                <w:rFonts w:asciiTheme="majorHAnsi" w:hAnsiTheme="majorHAnsi"/>
              </w:rPr>
              <w:t>três demãos com intervalo</w:t>
            </w:r>
            <w:r w:rsidRPr="00B36214">
              <w:rPr>
                <w:rFonts w:asciiTheme="majorHAnsi" w:hAnsiTheme="majorHAnsi"/>
              </w:rPr>
              <w:t xml:space="preserve"> de 4 horas.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Instrumentos de Pintura</w:t>
            </w:r>
          </w:p>
        </w:tc>
        <w:tc>
          <w:tcPr>
            <w:tcW w:w="4322" w:type="dxa"/>
            <w:gridSpan w:val="2"/>
          </w:tcPr>
          <w:p w:rsidR="00B346D5" w:rsidRPr="00B36214" w:rsidRDefault="005B5E30" w:rsidP="005B5E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AC0CBA" w:rsidRPr="00AC0CBA">
              <w:rPr>
                <w:rFonts w:asciiTheme="majorHAnsi" w:hAnsiTheme="majorHAnsi"/>
              </w:rPr>
              <w:t>incel ou pistola</w:t>
            </w: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Secagem</w:t>
            </w:r>
          </w:p>
        </w:tc>
        <w:tc>
          <w:tcPr>
            <w:tcW w:w="4322" w:type="dxa"/>
            <w:gridSpan w:val="2"/>
          </w:tcPr>
          <w:p w:rsidR="00B346D5" w:rsidRDefault="00C5342D" w:rsidP="001274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a 3</w:t>
            </w:r>
            <w:r w:rsidR="00D3488D">
              <w:rPr>
                <w:rFonts w:asciiTheme="majorHAnsi" w:hAnsiTheme="majorHAnsi"/>
              </w:rPr>
              <w:t>0</w:t>
            </w:r>
            <w:r w:rsidR="00493AD4" w:rsidRPr="00493AD4">
              <w:rPr>
                <w:rFonts w:asciiTheme="majorHAnsi" w:hAnsiTheme="majorHAnsi"/>
              </w:rPr>
              <w:t xml:space="preserve"> minutos ao toque/ </w:t>
            </w:r>
            <w:r>
              <w:rPr>
                <w:rFonts w:asciiTheme="majorHAnsi" w:hAnsiTheme="majorHAnsi"/>
              </w:rPr>
              <w:t xml:space="preserve">4 </w:t>
            </w:r>
            <w:r w:rsidR="005B5E30">
              <w:rPr>
                <w:rFonts w:asciiTheme="majorHAnsi" w:hAnsiTheme="majorHAnsi"/>
              </w:rPr>
              <w:t>horas entre demãos/</w:t>
            </w:r>
            <w:r>
              <w:rPr>
                <w:rFonts w:asciiTheme="majorHAnsi" w:hAnsiTheme="majorHAnsi"/>
              </w:rPr>
              <w:t>24 horas</w:t>
            </w:r>
            <w:r w:rsidR="00493AD4" w:rsidRPr="00493AD4">
              <w:rPr>
                <w:rFonts w:asciiTheme="majorHAnsi" w:hAnsiTheme="majorHAnsi"/>
              </w:rPr>
              <w:t xml:space="preserve"> final</w:t>
            </w:r>
            <w:r w:rsidR="00D3488D">
              <w:rPr>
                <w:rFonts w:asciiTheme="majorHAnsi" w:hAnsiTheme="majorHAnsi"/>
              </w:rPr>
              <w:t xml:space="preserve">. </w:t>
            </w:r>
          </w:p>
          <w:p w:rsidR="00D3488D" w:rsidRPr="00B36214" w:rsidRDefault="00D3488D" w:rsidP="00127409">
            <w:pPr>
              <w:rPr>
                <w:rFonts w:asciiTheme="majorHAnsi" w:hAnsiTheme="majorHAnsi"/>
              </w:rPr>
            </w:pPr>
          </w:p>
        </w:tc>
      </w:tr>
      <w:tr w:rsidR="00B346D5" w:rsidRPr="00B36214" w:rsidTr="00BB65AB">
        <w:tc>
          <w:tcPr>
            <w:tcW w:w="4322" w:type="dxa"/>
          </w:tcPr>
          <w:p w:rsidR="00B346D5" w:rsidRPr="00B36214" w:rsidRDefault="00B346D5" w:rsidP="001C0B1B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Limpeza / Manutenção</w:t>
            </w:r>
          </w:p>
        </w:tc>
        <w:tc>
          <w:tcPr>
            <w:tcW w:w="4322" w:type="dxa"/>
            <w:gridSpan w:val="2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Lavar com água e detergente neutro esfregando suavemente com pano/esponja </w:t>
            </w:r>
            <w:r w:rsidRPr="00B36214">
              <w:rPr>
                <w:rFonts w:asciiTheme="majorHAnsi" w:hAnsiTheme="majorHAnsi"/>
              </w:rPr>
              <w:lastRenderedPageBreak/>
              <w:t>macia</w:t>
            </w:r>
          </w:p>
        </w:tc>
      </w:tr>
      <w:tr w:rsidR="00725FBD" w:rsidRPr="00B36214" w:rsidTr="00BB65AB">
        <w:tc>
          <w:tcPr>
            <w:tcW w:w="4322" w:type="dxa"/>
          </w:tcPr>
          <w:p w:rsidR="00725FBD" w:rsidRPr="00B36214" w:rsidRDefault="00725FBD" w:rsidP="001C0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Observação</w:t>
            </w:r>
          </w:p>
        </w:tc>
        <w:tc>
          <w:tcPr>
            <w:tcW w:w="4322" w:type="dxa"/>
            <w:gridSpan w:val="2"/>
          </w:tcPr>
          <w:p w:rsidR="00725FBD" w:rsidRPr="00B36214" w:rsidRDefault="00725FBD" w:rsidP="008D39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 brilho está relacionado</w:t>
            </w:r>
            <w:r w:rsidR="008D3989">
              <w:rPr>
                <w:rFonts w:asciiTheme="majorHAnsi" w:hAnsiTheme="majorHAnsi"/>
              </w:rPr>
              <w:t xml:space="preserve"> à quantidade de demãos</w:t>
            </w:r>
            <w:proofErr w:type="gramStart"/>
            <w:r w:rsidR="008D3989">
              <w:rPr>
                <w:rFonts w:asciiTheme="majorHAnsi" w:hAnsiTheme="majorHAnsi"/>
              </w:rPr>
              <w:t xml:space="preserve">  </w:t>
            </w:r>
            <w:proofErr w:type="gramEnd"/>
            <w:r w:rsidR="008D3989">
              <w:rPr>
                <w:rFonts w:asciiTheme="majorHAnsi" w:hAnsiTheme="majorHAnsi"/>
              </w:rPr>
              <w:t>e de acordo com a absorção do substrato, devendo ser aplicado no mínimo três demãos para obtenção do resultado. Quanto maior o número de demãos, maior a intensidade do brilho.</w:t>
            </w:r>
          </w:p>
        </w:tc>
      </w:tr>
      <w:tr w:rsidR="00B346D5" w:rsidRPr="00B36214" w:rsidTr="00F94ED9">
        <w:tc>
          <w:tcPr>
            <w:tcW w:w="8644" w:type="dxa"/>
            <w:gridSpan w:val="3"/>
            <w:shd w:val="clear" w:color="auto" w:fill="FFFF00"/>
          </w:tcPr>
          <w:p w:rsidR="00B346D5" w:rsidRPr="00661790" w:rsidRDefault="00B346D5" w:rsidP="00B3621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F94ED9">
              <w:rPr>
                <w:rFonts w:asciiTheme="majorHAnsi" w:hAnsiTheme="majorHAnsi"/>
                <w:b/>
                <w:color w:val="0070C0"/>
                <w:sz w:val="26"/>
                <w:szCs w:val="26"/>
              </w:rPr>
              <w:t>PONTOS ESSENCIAIS PARA UMA PINTURA DE SUCESSO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423281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1 - Escolha correta dos produtos e uso completo do sistema de pintura 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2 - Preparação e tratamento da superfície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3 - Preparação e aplicação dos produtos conforme indicação da embalagem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4 - Condições climáticas adequadas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5 - Escolha</w:t>
            </w:r>
            <w:proofErr w:type="gramEnd"/>
            <w:r w:rsidRPr="00B36214">
              <w:rPr>
                <w:rFonts w:asciiTheme="majorHAnsi" w:hAnsiTheme="majorHAnsi"/>
              </w:rPr>
              <w:t xml:space="preserve"> correta dos instrumentos de pintura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127409">
            <w:pPr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OBSERVAÇÕES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6214" w:rsidRPr="00ED77C3" w:rsidRDefault="00B346D5" w:rsidP="00ED77C3">
            <w:pPr>
              <w:pStyle w:val="PargrafodaLista"/>
              <w:numPr>
                <w:ilvl w:val="0"/>
                <w:numId w:val="3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 xml:space="preserve">Na preparação das superfícies, partes soltas ou mal aderidas, devem ser eliminadas, raspando, lixando ou escovando a </w:t>
            </w:r>
            <w:r w:rsidR="00B36214" w:rsidRPr="00ED77C3">
              <w:rPr>
                <w:rFonts w:asciiTheme="majorHAnsi" w:hAnsiTheme="majorHAnsi"/>
              </w:rPr>
              <w:t>superfície.</w:t>
            </w:r>
          </w:p>
          <w:p w:rsidR="00B346D5" w:rsidRPr="00ED77C3" w:rsidRDefault="00B36214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Ma</w:t>
            </w:r>
            <w:r w:rsidR="00B346D5" w:rsidRPr="00ED77C3">
              <w:rPr>
                <w:rFonts w:asciiTheme="majorHAnsi" w:hAnsiTheme="majorHAnsi"/>
              </w:rPr>
              <w:t>nchas de gordura ou graxa devem ser eliminadas com solução de água e detergente. Em seguida, enxaguar e aguardar a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Partes mofadas devem ser eliminadas, lavando a superfície com água sanitária. Em seguida, enxaguar e aguardar secagem.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Imperfeições profundas do reboco/cimentado devem ser corrigidas com argamassa de cimento: areia média, traço 1:3 (aguardar cura por 28 dias</w:t>
            </w:r>
            <w:proofErr w:type="gramStart"/>
            <w:r w:rsidRPr="00ED77C3">
              <w:rPr>
                <w:rFonts w:asciiTheme="majorHAnsi" w:hAnsiTheme="majorHAnsi"/>
              </w:rPr>
              <w:t>)</w:t>
            </w:r>
            <w:proofErr w:type="gramEnd"/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Reboco novo aguardar a secagem e cura (28 dias no mínimo).</w:t>
            </w:r>
          </w:p>
          <w:p w:rsidR="00B346D5" w:rsidRPr="00ED77C3" w:rsidRDefault="00B346D5" w:rsidP="00ED77C3">
            <w:pPr>
              <w:pStyle w:val="PargrafodaLista"/>
              <w:numPr>
                <w:ilvl w:val="0"/>
                <w:numId w:val="2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ED77C3">
              <w:rPr>
                <w:rFonts w:asciiTheme="majorHAnsi" w:hAnsiTheme="majorHAnsi"/>
              </w:rPr>
              <w:t>Concreto novo e reboco fraco (baixa coesão) após aguardar secagem e cura, superfícies altamente absorventes (gesso, fibrocimento e tijolo), superfícies caiadas e superfícies com partículas soltas ou mal aderidas, raspar e/ou escovar a superfície eliminando as partes solt</w:t>
            </w:r>
            <w:r w:rsidR="000E243E">
              <w:rPr>
                <w:rFonts w:asciiTheme="majorHAnsi" w:hAnsiTheme="majorHAnsi"/>
              </w:rPr>
              <w:t>as, aplicar uma demão de Aquaflex</w:t>
            </w:r>
            <w:r w:rsidRPr="00ED77C3">
              <w:rPr>
                <w:rFonts w:asciiTheme="majorHAnsi" w:hAnsiTheme="majorHAnsi"/>
              </w:rPr>
              <w:t xml:space="preserve"> Fundo Preparador de Paredes, diluído com 10% de água limpa.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As imperfeições rasas da superfície devem ser corrigidas com: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Corrida (reboco interno)</w:t>
            </w:r>
          </w:p>
          <w:p w:rsidR="00B346D5" w:rsidRPr="00B36214" w:rsidRDefault="00B36214" w:rsidP="00ED77C3">
            <w:pPr>
              <w:ind w:left="567" w:hanging="284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B346D5" w:rsidRPr="00B36214">
              <w:rPr>
                <w:rFonts w:asciiTheme="majorHAnsi" w:hAnsiTheme="majorHAnsi"/>
              </w:rPr>
              <w:t>Massa Acrílica (reboco externo e interno)</w:t>
            </w:r>
          </w:p>
          <w:p w:rsidR="00B346D5" w:rsidRPr="00B36214" w:rsidRDefault="00B346D5" w:rsidP="00ED77C3">
            <w:pPr>
              <w:pStyle w:val="PargrafodaLista"/>
              <w:numPr>
                <w:ilvl w:val="0"/>
                <w:numId w:val="4"/>
              </w:numPr>
              <w:ind w:left="567" w:hanging="284"/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Repintura: Eliminar qualquer espécie de brilho,</w:t>
            </w:r>
            <w:r w:rsidR="00ED77C3">
              <w:rPr>
                <w:rFonts w:asciiTheme="majorHAnsi" w:hAnsiTheme="majorHAnsi"/>
              </w:rPr>
              <w:t xml:space="preserve"> usando lixa de grana 360/400 e e</w:t>
            </w:r>
            <w:r w:rsidRPr="00B36214">
              <w:rPr>
                <w:rFonts w:asciiTheme="majorHAnsi" w:hAnsiTheme="majorHAnsi"/>
              </w:rPr>
              <w:t>liminar o pó.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6B0C22" w:rsidP="00ED77C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É característica </w:t>
            </w:r>
            <w:proofErr w:type="gramStart"/>
            <w:r>
              <w:rPr>
                <w:rFonts w:asciiTheme="majorHAnsi" w:hAnsiTheme="majorHAnsi"/>
              </w:rPr>
              <w:t>do produto apresentar</w:t>
            </w:r>
            <w:proofErr w:type="gramEnd"/>
            <w:r>
              <w:rPr>
                <w:rFonts w:asciiTheme="majorHAnsi" w:hAnsiTheme="majorHAnsi"/>
              </w:rPr>
              <w:t xml:space="preserve"> mancha branca quando exposto ao contato com água (sereno ou chuvas). Esta ocorrência desaparece logo após a secagem da superfície, não comprometendo a qualidade e durabilidade do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Utilize as cartelas de cores apenas como referência, pois as cores são aplicadas sobre papel e podem apresentar diferença de tonalidade em relação </w:t>
            </w:r>
            <w:proofErr w:type="gramStart"/>
            <w:r w:rsidRPr="00B36214">
              <w:rPr>
                <w:rFonts w:asciiTheme="majorHAnsi" w:hAnsiTheme="majorHAnsi"/>
              </w:rPr>
              <w:t>a</w:t>
            </w:r>
            <w:proofErr w:type="gramEnd"/>
            <w:r w:rsidRPr="00B36214">
              <w:rPr>
                <w:rFonts w:asciiTheme="majorHAnsi" w:hAnsiTheme="majorHAnsi"/>
              </w:rPr>
              <w:t xml:space="preserve"> cor aplicada no substrato. As condições de iluminação e o brilho interferem na cor, por esta razão podem apresentar diferentes percepções de tonalidade em função do ambiente e da intensidade de brilho / acabamento de cada produto.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Em casos excepcionais, onde seja </w:t>
            </w:r>
            <w:proofErr w:type="gramStart"/>
            <w:r w:rsidRPr="00B36214">
              <w:rPr>
                <w:rFonts w:asciiTheme="majorHAnsi" w:hAnsiTheme="majorHAnsi"/>
              </w:rPr>
              <w:t>necessário</w:t>
            </w:r>
            <w:proofErr w:type="gramEnd"/>
            <w:r w:rsidRPr="00B36214">
              <w:rPr>
                <w:rFonts w:asciiTheme="majorHAnsi" w:hAnsiTheme="majorHAnsi"/>
              </w:rPr>
              <w:t xml:space="preserve"> uma análise técnica do produto, favor entrar em contato com nosso Serviço de Atendimento ao Consumidor (SAC), tendo em mãos a nota fiscal de compra do(s) produto(s).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Manter a embalagem fechada, fora do alcance de crianças e animais; Não reutilizar a embalagem; Armazenar em local coberto, fresco, ventilado e longe de fontes de calor; </w:t>
            </w:r>
            <w:r w:rsidRPr="00B36214">
              <w:rPr>
                <w:rFonts w:asciiTheme="majorHAnsi" w:hAnsiTheme="majorHAnsi"/>
              </w:rPr>
              <w:lastRenderedPageBreak/>
              <w:t xml:space="preserve">Manter o ambiente ventilado durante a preparação, aplicação e </w:t>
            </w:r>
            <w:proofErr w:type="spellStart"/>
            <w:proofErr w:type="gramStart"/>
            <w:r w:rsidRPr="00B36214">
              <w:rPr>
                <w:rFonts w:asciiTheme="majorHAnsi" w:hAnsiTheme="majorHAnsi"/>
              </w:rPr>
              <w:t>secagem;</w:t>
            </w:r>
            <w:proofErr w:type="gramEnd"/>
            <w:r w:rsidRPr="00B36214">
              <w:rPr>
                <w:rFonts w:asciiTheme="majorHAnsi" w:hAnsiTheme="majorHAnsi"/>
              </w:rPr>
              <w:t>Recomendamos</w:t>
            </w:r>
            <w:proofErr w:type="spellEnd"/>
            <w:r w:rsidRPr="00B36214">
              <w:rPr>
                <w:rFonts w:asciiTheme="majorHAnsi" w:hAnsiTheme="majorHAnsi"/>
              </w:rPr>
              <w:t xml:space="preserve"> usar óculos de segurança, luvas e máscara protetora; Em caso de contato com a pele e olhos, lavar com água potável corrente por 15 min; Em caso de inalação, afastar-se do local; Se ingerido não provocar vômito. Consulte um médico levando esta embalagem; Use totalmente este produto para pintura de edificações </w:t>
            </w:r>
            <w:proofErr w:type="gramStart"/>
            <w:r w:rsidRPr="00B36214">
              <w:rPr>
                <w:rFonts w:asciiTheme="majorHAnsi" w:hAnsiTheme="majorHAnsi"/>
              </w:rPr>
              <w:t>não-industriais</w:t>
            </w:r>
            <w:proofErr w:type="gramEnd"/>
            <w:r w:rsidRPr="00B36214">
              <w:rPr>
                <w:rFonts w:asciiTheme="majorHAnsi" w:hAnsiTheme="majorHAnsi"/>
              </w:rPr>
              <w:t>, seguindo as recomendações de uso. Caso sobre este produto</w:t>
            </w:r>
            <w:proofErr w:type="gramStart"/>
            <w:r w:rsidRPr="00B36214">
              <w:rPr>
                <w:rFonts w:asciiTheme="majorHAnsi" w:hAnsiTheme="majorHAnsi"/>
              </w:rPr>
              <w:t>, pinte</w:t>
            </w:r>
            <w:proofErr w:type="gramEnd"/>
            <w:r w:rsidRPr="00B36214">
              <w:rPr>
                <w:rFonts w:asciiTheme="majorHAnsi" w:hAnsiTheme="majorHAnsi"/>
              </w:rPr>
              <w:t xml:space="preserve"> outros locais ou faça doação; Esta embalagem destampada e com resíduos secos de produto, é classificada segundo a norma NBR 10.004 como RESÍDUO NÃO PERIGOSO/ NÃO INERTE, devendo ser destinado à reciclagem conforme o tipo de embalagem; Muitas prefeituras disponibilizam áreas para destinação de resíduos da construção Civil. Consulte o departamento responsável pela coleta de lixo em seu município; Para maiores informações consulte a FISPQ.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lastRenderedPageBreak/>
              <w:t xml:space="preserve">O transporte do produto deverá ser realizado de forma que ele fique em pé e coberto durante todo o percurso.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Deverão ser garantidas as condições que previnam o tombamento.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 xml:space="preserve">As informações contidas neste boletim são meramente </w:t>
            </w:r>
            <w:proofErr w:type="spellStart"/>
            <w:r w:rsidRPr="00B36214">
              <w:rPr>
                <w:rFonts w:asciiTheme="majorHAnsi" w:hAnsiTheme="majorHAnsi"/>
              </w:rPr>
              <w:t>orientativas</w:t>
            </w:r>
            <w:proofErr w:type="spellEnd"/>
            <w:r w:rsidRPr="00B36214">
              <w:rPr>
                <w:rFonts w:asciiTheme="majorHAnsi" w:hAnsiTheme="majorHAnsi"/>
              </w:rPr>
              <w:t xml:space="preserve">. Não devem ser consideradas como garantia ou especificação de qualidade. O consumidor deve observar os procedimentos e normas existentes. Caso haja necessidade de maiores </w:t>
            </w:r>
          </w:p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proofErr w:type="gramStart"/>
            <w:r w:rsidRPr="00B36214">
              <w:rPr>
                <w:rFonts w:asciiTheme="majorHAnsi" w:hAnsiTheme="majorHAnsi"/>
              </w:rPr>
              <w:t>esclarecimentos</w:t>
            </w:r>
            <w:proofErr w:type="gramEnd"/>
            <w:r w:rsidRPr="00B36214">
              <w:rPr>
                <w:rFonts w:asciiTheme="majorHAnsi" w:hAnsiTheme="majorHAnsi"/>
              </w:rPr>
              <w:t xml:space="preserve"> ou informações adicionais, favo</w:t>
            </w:r>
            <w:r w:rsidR="00ED77C3">
              <w:rPr>
                <w:rFonts w:asciiTheme="majorHAnsi" w:hAnsiTheme="majorHAnsi"/>
              </w:rPr>
              <w:t>r consultar nosso SAC ou o site www.tintasaquaflex.com.br</w:t>
            </w:r>
          </w:p>
        </w:tc>
      </w:tr>
      <w:tr w:rsidR="00B346D5" w:rsidRPr="00B36214" w:rsidTr="0047101C">
        <w:tc>
          <w:tcPr>
            <w:tcW w:w="8644" w:type="dxa"/>
            <w:gridSpan w:val="3"/>
          </w:tcPr>
          <w:p w:rsidR="00B346D5" w:rsidRPr="00B36214" w:rsidRDefault="00B346D5" w:rsidP="00ED77C3">
            <w:pPr>
              <w:jc w:val="both"/>
              <w:rPr>
                <w:rFonts w:asciiTheme="majorHAnsi" w:hAnsiTheme="majorHAnsi"/>
              </w:rPr>
            </w:pPr>
            <w:r w:rsidRPr="00B36214">
              <w:rPr>
                <w:rFonts w:asciiTheme="majorHAnsi" w:hAnsiTheme="majorHAnsi"/>
              </w:rPr>
              <w:t>Emergências médicas (24 horas) CEATOX (Centro de Assistência Toxicológica) - 08000 148110</w:t>
            </w:r>
          </w:p>
        </w:tc>
      </w:tr>
    </w:tbl>
    <w:p w:rsidR="00127409" w:rsidRPr="001C0B1B" w:rsidRDefault="00127409" w:rsidP="001C0B1B"/>
    <w:sectPr w:rsidR="00127409" w:rsidRPr="001C0B1B" w:rsidSect="006921F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14" w:rsidRDefault="00AD5E14" w:rsidP="00CC0C49">
      <w:pPr>
        <w:spacing w:after="0" w:line="240" w:lineRule="auto"/>
      </w:pPr>
      <w:r>
        <w:separator/>
      </w:r>
    </w:p>
  </w:endnote>
  <w:endnote w:type="continuationSeparator" w:id="0">
    <w:p w:rsidR="00AD5E14" w:rsidRDefault="00AD5E14" w:rsidP="00CC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14" w:rsidRDefault="00AD5E14" w:rsidP="00CC0C49">
      <w:pPr>
        <w:spacing w:after="0" w:line="240" w:lineRule="auto"/>
      </w:pPr>
      <w:r>
        <w:separator/>
      </w:r>
    </w:p>
  </w:footnote>
  <w:footnote w:type="continuationSeparator" w:id="0">
    <w:p w:rsidR="00AD5E14" w:rsidRDefault="00AD5E14" w:rsidP="00CC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49" w:rsidRDefault="00CC0C49" w:rsidP="00CC0C49">
    <w:pPr>
      <w:pStyle w:val="Cabealho"/>
      <w:tabs>
        <w:tab w:val="clear" w:pos="4252"/>
        <w:tab w:val="center" w:pos="4678"/>
      </w:tabs>
      <w:ind w:left="2127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2743200" cy="6175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quaflex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559" cy="617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0C49" w:rsidRPr="0030118B" w:rsidRDefault="00CC0C49" w:rsidP="00CC0C49">
    <w:pPr>
      <w:pStyle w:val="Cabealho"/>
      <w:jc w:val="center"/>
      <w:rPr>
        <w:rFonts w:ascii="Arial" w:hAnsi="Arial" w:cs="Arial"/>
        <w:b/>
      </w:rPr>
    </w:pPr>
    <w:r w:rsidRPr="00170443">
      <w:rPr>
        <w:rFonts w:ascii="Arial" w:hAnsi="Arial" w:cs="Arial"/>
        <w:b/>
      </w:rPr>
      <w:t>AQUAFLEX</w:t>
    </w:r>
    <w:r w:rsidRPr="0030118B">
      <w:rPr>
        <w:rFonts w:ascii="Arial" w:hAnsi="Arial" w:cs="Arial"/>
        <w:b/>
      </w:rPr>
      <w:t xml:space="preserve"> TINTAS ESPECIAIS LTDA EPP</w:t>
    </w:r>
  </w:p>
  <w:p w:rsidR="00CC0C49" w:rsidRPr="0030118B" w:rsidRDefault="00CC0C49" w:rsidP="00CC0C49">
    <w:pPr>
      <w:pStyle w:val="Cabealho"/>
      <w:jc w:val="center"/>
      <w:rPr>
        <w:rFonts w:ascii="Arial" w:hAnsi="Arial" w:cs="Arial"/>
      </w:rPr>
    </w:pPr>
  </w:p>
  <w:p w:rsidR="00CC0C49" w:rsidRPr="0030118B" w:rsidRDefault="00CC0C49" w:rsidP="00CC0C49">
    <w:pPr>
      <w:pStyle w:val="Cabealho"/>
      <w:jc w:val="center"/>
      <w:rPr>
        <w:rFonts w:ascii="Arial" w:hAnsi="Arial" w:cs="Arial"/>
      </w:rPr>
    </w:pPr>
    <w:proofErr w:type="gramStart"/>
    <w:r w:rsidRPr="0030118B">
      <w:rPr>
        <w:rFonts w:ascii="Arial" w:hAnsi="Arial" w:cs="Arial"/>
      </w:rPr>
      <w:t>CNPJ:</w:t>
    </w:r>
    <w:proofErr w:type="gramEnd"/>
    <w:r w:rsidRPr="0030118B">
      <w:rPr>
        <w:rFonts w:ascii="Arial" w:hAnsi="Arial" w:cs="Arial"/>
      </w:rPr>
      <w:t>10.651.567/0001-81</w:t>
    </w:r>
  </w:p>
  <w:p w:rsidR="00CC0C49" w:rsidRPr="0030118B" w:rsidRDefault="00CC0C49" w:rsidP="00CC0C49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Rua do Meio, n° 02 – Canas/</w:t>
    </w:r>
    <w:proofErr w:type="gramStart"/>
    <w:r w:rsidRPr="0030118B">
      <w:rPr>
        <w:rFonts w:ascii="Arial" w:hAnsi="Arial" w:cs="Arial"/>
      </w:rPr>
      <w:t>SP</w:t>
    </w:r>
    <w:proofErr w:type="gramEnd"/>
  </w:p>
  <w:p w:rsidR="00CC0C49" w:rsidRPr="0030118B" w:rsidRDefault="00CC0C49" w:rsidP="00CC0C49">
    <w:pPr>
      <w:pStyle w:val="Rodap"/>
      <w:jc w:val="center"/>
      <w:rPr>
        <w:rFonts w:ascii="Arial" w:hAnsi="Arial" w:cs="Arial"/>
      </w:rPr>
    </w:pPr>
    <w:r w:rsidRPr="0030118B">
      <w:rPr>
        <w:rFonts w:ascii="Arial" w:hAnsi="Arial" w:cs="Arial"/>
      </w:rPr>
      <w:t>FONE: (12) 3151-1519 CEP: 12.615-000</w:t>
    </w:r>
  </w:p>
  <w:p w:rsidR="00CC0C49" w:rsidRDefault="00CC0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41BF"/>
    <w:multiLevelType w:val="hybridMultilevel"/>
    <w:tmpl w:val="D8D61E8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9E25B1"/>
    <w:multiLevelType w:val="hybridMultilevel"/>
    <w:tmpl w:val="98685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4B95B8B"/>
    <w:multiLevelType w:val="hybridMultilevel"/>
    <w:tmpl w:val="D354E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03B4"/>
    <w:multiLevelType w:val="hybridMultilevel"/>
    <w:tmpl w:val="6A86ECB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1B"/>
    <w:rsid w:val="000305ED"/>
    <w:rsid w:val="000E243E"/>
    <w:rsid w:val="00127409"/>
    <w:rsid w:val="001C0B1B"/>
    <w:rsid w:val="00257724"/>
    <w:rsid w:val="00267A16"/>
    <w:rsid w:val="002B45A8"/>
    <w:rsid w:val="00364139"/>
    <w:rsid w:val="003922AD"/>
    <w:rsid w:val="003D2BBE"/>
    <w:rsid w:val="00423281"/>
    <w:rsid w:val="00493AD4"/>
    <w:rsid w:val="00564FDB"/>
    <w:rsid w:val="005B5E30"/>
    <w:rsid w:val="0060022D"/>
    <w:rsid w:val="00617510"/>
    <w:rsid w:val="00661790"/>
    <w:rsid w:val="006909F6"/>
    <w:rsid w:val="006921FF"/>
    <w:rsid w:val="006B0C22"/>
    <w:rsid w:val="00725FBD"/>
    <w:rsid w:val="00881548"/>
    <w:rsid w:val="00890AA5"/>
    <w:rsid w:val="008D3989"/>
    <w:rsid w:val="008D76A6"/>
    <w:rsid w:val="008E0FA6"/>
    <w:rsid w:val="008E421F"/>
    <w:rsid w:val="00962F68"/>
    <w:rsid w:val="00973596"/>
    <w:rsid w:val="00982E47"/>
    <w:rsid w:val="009B05D3"/>
    <w:rsid w:val="00A34379"/>
    <w:rsid w:val="00A40B3B"/>
    <w:rsid w:val="00A42437"/>
    <w:rsid w:val="00AC0CBA"/>
    <w:rsid w:val="00AD5E14"/>
    <w:rsid w:val="00AE4E64"/>
    <w:rsid w:val="00B346D5"/>
    <w:rsid w:val="00B36214"/>
    <w:rsid w:val="00B4211C"/>
    <w:rsid w:val="00B92362"/>
    <w:rsid w:val="00BF086F"/>
    <w:rsid w:val="00C168D5"/>
    <w:rsid w:val="00C22B12"/>
    <w:rsid w:val="00C405FD"/>
    <w:rsid w:val="00C5342D"/>
    <w:rsid w:val="00CC0C49"/>
    <w:rsid w:val="00D038B5"/>
    <w:rsid w:val="00D3488D"/>
    <w:rsid w:val="00E7404C"/>
    <w:rsid w:val="00ED77C3"/>
    <w:rsid w:val="00F9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49"/>
  </w:style>
  <w:style w:type="paragraph" w:styleId="Rodap">
    <w:name w:val="footer"/>
    <w:basedOn w:val="Normal"/>
    <w:link w:val="Rodap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49"/>
  </w:style>
  <w:style w:type="paragraph" w:styleId="Textodebalo">
    <w:name w:val="Balloon Text"/>
    <w:basedOn w:val="Normal"/>
    <w:link w:val="TextodebaloChar"/>
    <w:uiPriority w:val="99"/>
    <w:semiHidden/>
    <w:unhideWhenUsed/>
    <w:rsid w:val="00C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621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C49"/>
  </w:style>
  <w:style w:type="paragraph" w:styleId="Rodap">
    <w:name w:val="footer"/>
    <w:basedOn w:val="Normal"/>
    <w:link w:val="RodapChar"/>
    <w:uiPriority w:val="99"/>
    <w:unhideWhenUsed/>
    <w:rsid w:val="00CC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C49"/>
  </w:style>
  <w:style w:type="paragraph" w:styleId="Textodebalo">
    <w:name w:val="Balloon Text"/>
    <w:basedOn w:val="Normal"/>
    <w:link w:val="TextodebaloChar"/>
    <w:uiPriority w:val="99"/>
    <w:semiHidden/>
    <w:unhideWhenUsed/>
    <w:rsid w:val="00CC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AEBDF-AC16-4B9B-9B63-6F570E98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2022-04-11T17:35:00Z</dcterms:created>
  <dcterms:modified xsi:type="dcterms:W3CDTF">2022-04-11T17:35:00Z</dcterms:modified>
</cp:coreProperties>
</file>